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A" w:rsidRDefault="00F459AA" w:rsidP="000702AC">
      <w:pPr>
        <w:pStyle w:val="a5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Приложение 1</w:t>
      </w:r>
    </w:p>
    <w:p w:rsidR="00F459AA" w:rsidRDefault="00F459AA" w:rsidP="00D615C3">
      <w:pPr>
        <w:pStyle w:val="a5"/>
        <w:spacing w:after="0" w:line="240" w:lineRule="auto"/>
        <w:ind w:left="11057"/>
        <w:jc w:val="right"/>
        <w:rPr>
          <w:bCs/>
        </w:rPr>
      </w:pPr>
      <w:r>
        <w:rPr>
          <w:bCs/>
        </w:rPr>
        <w:t xml:space="preserve">к приказу Комитета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</w:p>
    <w:p w:rsidR="00F459AA" w:rsidRDefault="00F459AA" w:rsidP="00D615C3">
      <w:pPr>
        <w:pStyle w:val="a5"/>
        <w:spacing w:after="0" w:line="240" w:lineRule="auto"/>
        <w:ind w:left="11057"/>
        <w:jc w:val="right"/>
        <w:rPr>
          <w:bCs/>
        </w:rPr>
      </w:pPr>
      <w:r>
        <w:rPr>
          <w:bCs/>
        </w:rPr>
        <w:t>образованию № 1185 от 31.12.2014</w:t>
      </w:r>
      <w:r w:rsidR="00F363EB">
        <w:rPr>
          <w:bCs/>
        </w:rPr>
        <w:t xml:space="preserve"> </w:t>
      </w:r>
      <w:r>
        <w:rPr>
          <w:bCs/>
        </w:rPr>
        <w:t>г.</w:t>
      </w:r>
    </w:p>
    <w:p w:rsidR="00F459AA" w:rsidRDefault="00F459AA" w:rsidP="00F459AA">
      <w:pPr>
        <w:pStyle w:val="a5"/>
        <w:tabs>
          <w:tab w:val="center" w:pos="7426"/>
          <w:tab w:val="left" w:pos="13903"/>
        </w:tabs>
        <w:spacing w:after="0" w:line="240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Форма</w:t>
      </w:r>
      <w:r>
        <w:rPr>
          <w:b/>
          <w:bCs/>
          <w:sz w:val="28"/>
          <w:szCs w:val="28"/>
        </w:rPr>
        <w:tab/>
      </w:r>
    </w:p>
    <w:p w:rsidR="00F459AA" w:rsidRDefault="00F459AA" w:rsidP="00F459AA">
      <w:pPr>
        <w:pStyle w:val="a5"/>
        <w:spacing w:after="0" w:line="240" w:lineRule="auto"/>
        <w:jc w:val="center"/>
      </w:pPr>
      <w:r>
        <w:rPr>
          <w:b/>
          <w:bCs/>
          <w:sz w:val="28"/>
          <w:szCs w:val="28"/>
        </w:rPr>
        <w:t>оценки эф</w:t>
      </w:r>
      <w:r w:rsidR="00F363EB">
        <w:rPr>
          <w:b/>
          <w:bCs/>
          <w:sz w:val="28"/>
          <w:szCs w:val="28"/>
        </w:rPr>
        <w:t>фективности деятельности за 2017</w:t>
      </w:r>
      <w:r>
        <w:rPr>
          <w:b/>
          <w:bCs/>
          <w:sz w:val="28"/>
          <w:szCs w:val="28"/>
        </w:rPr>
        <w:t xml:space="preserve"> год</w:t>
      </w:r>
    </w:p>
    <w:p w:rsidR="00F459AA" w:rsidRDefault="00F459AA" w:rsidP="00F459AA">
      <w:pPr>
        <w:pStyle w:val="a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</w:t>
      </w:r>
      <w:r w:rsidR="008E2EFE">
        <w:rPr>
          <w:b/>
          <w:sz w:val="28"/>
          <w:szCs w:val="28"/>
        </w:rPr>
        <w:t xml:space="preserve">                детский сад № 143 «Золотая рыбка</w:t>
      </w:r>
      <w:r>
        <w:rPr>
          <w:b/>
          <w:sz w:val="28"/>
          <w:szCs w:val="28"/>
        </w:rPr>
        <w:t>» комбинированного вида</w:t>
      </w:r>
      <w:r w:rsidR="008E2EFE">
        <w:rPr>
          <w:b/>
          <w:sz w:val="28"/>
          <w:szCs w:val="28"/>
        </w:rPr>
        <w:t xml:space="preserve"> г</w:t>
      </w:r>
      <w:proofErr w:type="gramStart"/>
      <w:r w:rsidR="008E2EFE">
        <w:rPr>
          <w:b/>
          <w:sz w:val="28"/>
          <w:szCs w:val="28"/>
        </w:rPr>
        <w:t>.У</w:t>
      </w:r>
      <w:proofErr w:type="gramEnd"/>
      <w:r w:rsidR="008E2EFE">
        <w:rPr>
          <w:b/>
          <w:sz w:val="28"/>
          <w:szCs w:val="28"/>
        </w:rPr>
        <w:t>лан-Удэ</w:t>
      </w:r>
    </w:p>
    <w:p w:rsidR="00F459AA" w:rsidRDefault="00F459AA" w:rsidP="00F459AA">
      <w:pPr>
        <w:pStyle w:val="a5"/>
        <w:spacing w:after="0" w:line="240" w:lineRule="auto"/>
      </w:pPr>
    </w:p>
    <w:tbl>
      <w:tblPr>
        <w:tblW w:w="15510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09"/>
        <w:gridCol w:w="4137"/>
        <w:gridCol w:w="2490"/>
        <w:gridCol w:w="2249"/>
        <w:gridCol w:w="5176"/>
        <w:gridCol w:w="849"/>
      </w:tblGrid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Критерий оценивания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Периодичность измерения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Максимальное кол-во баллов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 xml:space="preserve">Удовлетворенность родителей,   учащихся и  воспитанников  деятельностью </w:t>
            </w:r>
            <w:r>
              <w:rPr>
                <w:b/>
                <w:sz w:val="22"/>
                <w:szCs w:val="22"/>
              </w:rPr>
              <w:t>муниципальных образовательных организаций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Удовлетворенность родителей  качеством образовательной деятельностью организации</w:t>
            </w:r>
          </w:p>
          <w:p w:rsidR="00F459AA" w:rsidRDefault="00F459AA">
            <w:pPr>
              <w:pStyle w:val="3"/>
              <w:spacing w:line="100" w:lineRule="atLeast"/>
              <w:ind w:left="0"/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Доля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родителей от общего количества опрошенных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80-100 % - 3 </w:t>
            </w:r>
          </w:p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50- 80 % - 2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Менее 50 % - 0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8E2EFE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95,5</w:t>
            </w:r>
            <w:r w:rsidR="00F459AA">
              <w:rPr>
                <w:sz w:val="24"/>
              </w:rPr>
              <w:t>%</w:t>
            </w:r>
          </w:p>
          <w:p w:rsidR="00F459AA" w:rsidRDefault="008E2EFE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 Итоги анкетирования от 20</w:t>
            </w:r>
            <w:r w:rsidR="002E5057">
              <w:rPr>
                <w:sz w:val="24"/>
              </w:rPr>
              <w:t>.12.2017</w:t>
            </w:r>
            <w:r w:rsidR="00F459AA">
              <w:rPr>
                <w:sz w:val="24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Удовлетворенность участников образовательного процесса  организацией и проведением воспитательных мероприятий:</w:t>
            </w:r>
          </w:p>
          <w:p w:rsidR="00F459AA" w:rsidRDefault="00F459AA">
            <w:pPr>
              <w:pStyle w:val="3"/>
              <w:spacing w:line="100" w:lineRule="atLeast"/>
              <w:ind w:left="0"/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Доля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родителей от общего количества опрошенных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 календарный год                  80-100 % - 3</w:t>
            </w:r>
          </w:p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>50- 80 % - 2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8E2EFE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95</w:t>
            </w:r>
            <w:r w:rsidR="00F459AA">
              <w:rPr>
                <w:sz w:val="24"/>
              </w:rPr>
              <w:t>%</w:t>
            </w:r>
          </w:p>
          <w:p w:rsidR="00F459AA" w:rsidRDefault="003707A4" w:rsidP="003707A4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 Итоги анкетирования от 20</w:t>
            </w:r>
            <w:r w:rsidR="002E5057">
              <w:rPr>
                <w:sz w:val="24"/>
              </w:rPr>
              <w:t>.12.2017</w:t>
            </w:r>
            <w:r w:rsidR="00F459AA">
              <w:rPr>
                <w:sz w:val="24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Проведение социально-значимых мероприятий  с участием общественных   организаций и наличие социальных партнеров: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 xml:space="preserve">Количество мероприятий, договоров 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3 и более – 1;    </w:t>
            </w:r>
          </w:p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>менее 3 — 0.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 w:rsidP="000702AC">
            <w:pPr>
              <w:pStyle w:val="a5"/>
              <w:spacing w:after="0" w:line="100" w:lineRule="atLeast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3 и более  </w:t>
            </w:r>
          </w:p>
          <w:p w:rsidR="003707A4" w:rsidRDefault="003707A4" w:rsidP="000702AC">
            <w:pPr>
              <w:pStyle w:val="a5"/>
              <w:numPr>
                <w:ilvl w:val="0"/>
                <w:numId w:val="1"/>
              </w:numPr>
              <w:tabs>
                <w:tab w:val="clear" w:pos="708"/>
                <w:tab w:val="left" w:pos="276"/>
              </w:tabs>
              <w:spacing w:after="0" w:line="100" w:lineRule="atLeast"/>
              <w:ind w:left="276" w:firstLine="0"/>
            </w:pPr>
            <w:r>
              <w:t>Проведение традиционного утренника «Новый год» для воспитанников  центра ранней помощи – «Лучики» (поликлиника №6)</w:t>
            </w:r>
            <w:r w:rsidR="00CE6B83">
              <w:t xml:space="preserve"> (отражено на сайте в разделе «</w:t>
            </w:r>
            <w:proofErr w:type="spellStart"/>
            <w:r w:rsidR="00CE6B83">
              <w:t>Фотогаллерея</w:t>
            </w:r>
            <w:proofErr w:type="spellEnd"/>
            <w:r w:rsidR="00CE6B83">
              <w:t>»)</w:t>
            </w:r>
          </w:p>
          <w:p w:rsidR="003707A4" w:rsidRDefault="003707A4" w:rsidP="000702AC">
            <w:pPr>
              <w:pStyle w:val="a5"/>
              <w:tabs>
                <w:tab w:val="clear" w:pos="708"/>
                <w:tab w:val="left" w:pos="276"/>
              </w:tabs>
              <w:spacing w:after="0" w:line="100" w:lineRule="atLeast"/>
              <w:ind w:left="276"/>
            </w:pPr>
            <w:r>
              <w:t xml:space="preserve">2.Тепло традиций с  приглашением  детей, не посещающих детский сад «Сядем рядком, поговорим ладком» - совместно  с Администрацией Железнодорожного района и  Комитета по молодежной и социальной политике Администрации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лан-Удэ</w:t>
            </w:r>
            <w:r w:rsidR="00244388">
              <w:t>отражено</w:t>
            </w:r>
            <w:proofErr w:type="spellEnd"/>
            <w:r w:rsidR="00244388">
              <w:t xml:space="preserve"> на сайте в разделе «Новости»)</w:t>
            </w:r>
          </w:p>
          <w:p w:rsidR="00F363EB" w:rsidRDefault="003707A4" w:rsidP="000702AC">
            <w:pPr>
              <w:pStyle w:val="a5"/>
              <w:tabs>
                <w:tab w:val="clear" w:pos="708"/>
                <w:tab w:val="left" w:pos="276"/>
              </w:tabs>
              <w:spacing w:after="0" w:line="100" w:lineRule="atLeast"/>
              <w:ind w:left="276"/>
            </w:pPr>
            <w:r>
              <w:t>3.</w:t>
            </w:r>
            <w:r w:rsidR="00F363EB" w:rsidRPr="00DC60F0">
              <w:t xml:space="preserve"> </w:t>
            </w:r>
            <w:r>
              <w:t xml:space="preserve">Проведение </w:t>
            </w:r>
            <w:proofErr w:type="spellStart"/>
            <w:r>
              <w:t>флешмоба</w:t>
            </w:r>
            <w:proofErr w:type="spellEnd"/>
            <w:r>
              <w:t xml:space="preserve">  ко Дню города совместно </w:t>
            </w:r>
            <w:r w:rsidR="00E5097C">
              <w:t xml:space="preserve"> ИП Супоня В.А. для жителей  улицы Н.Петрова</w:t>
            </w:r>
            <w:proofErr w:type="gramStart"/>
            <w:r w:rsidR="00E5097C">
              <w:t xml:space="preserve"> .</w:t>
            </w:r>
            <w:proofErr w:type="gramEnd"/>
            <w:r w:rsidR="00244388">
              <w:t xml:space="preserve"> (отражено на сайте в </w:t>
            </w:r>
            <w:r w:rsidR="00244388">
              <w:lastRenderedPageBreak/>
              <w:t>разделе «Новости»  про день города)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b/>
                <w:sz w:val="24"/>
              </w:rPr>
            </w:pP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 w:rsidP="000702AC">
            <w:pPr>
              <w:pStyle w:val="3"/>
              <w:spacing w:line="100" w:lineRule="atLeast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 w:rsidP="000702AC">
            <w:pPr>
              <w:pStyle w:val="3"/>
              <w:spacing w:line="100" w:lineRule="atLeast"/>
              <w:ind w:left="0"/>
              <w:jc w:val="left"/>
            </w:pPr>
            <w:r>
              <w:rPr>
                <w:b/>
                <w:sz w:val="24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Распространение педагогического опыта организации  в профессиональном сообществе через проведение семинаров, конференций, организованных самим образовательным учреждением.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календарный год 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на муниципальном уровне– 1; на региональном  уровне – 2; 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 российском или международном уровнях – 3.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5D" w:rsidRDefault="00F459AA" w:rsidP="00645EA2">
            <w:pPr>
              <w:pStyle w:val="3"/>
              <w:numPr>
                <w:ilvl w:val="0"/>
                <w:numId w:val="9"/>
              </w:numPr>
              <w:tabs>
                <w:tab w:val="clear" w:pos="708"/>
                <w:tab w:val="left" w:pos="-150"/>
              </w:tabs>
              <w:spacing w:line="100" w:lineRule="atLeast"/>
              <w:ind w:left="-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 w:rsidR="0000707B">
              <w:rPr>
                <w:sz w:val="24"/>
              </w:rPr>
              <w:t xml:space="preserve">и </w:t>
            </w:r>
            <w:r w:rsidR="00E9195D">
              <w:rPr>
                <w:sz w:val="24"/>
              </w:rPr>
              <w:t xml:space="preserve"> проведение семинара</w:t>
            </w:r>
            <w:r w:rsidR="00FC641B">
              <w:rPr>
                <w:sz w:val="24"/>
              </w:rPr>
              <w:t xml:space="preserve"> </w:t>
            </w:r>
            <w:r w:rsidR="00E9195D" w:rsidRPr="00E9195D">
              <w:rPr>
                <w:b/>
                <w:sz w:val="24"/>
              </w:rPr>
              <w:t>для педагогов РБ</w:t>
            </w:r>
            <w:r w:rsidR="00E9195D">
              <w:rPr>
                <w:sz w:val="24"/>
              </w:rPr>
              <w:t xml:space="preserve"> -  слушателей ГАУ ДПО РБ «БРИОП» по теме </w:t>
            </w:r>
            <w:r w:rsidR="002A402B">
              <w:rPr>
                <w:sz w:val="24"/>
              </w:rPr>
              <w:t>«Коррекционные технологии в работе с детьми с нарушением зрения»</w:t>
            </w:r>
            <w:r w:rsidR="00645EA2">
              <w:rPr>
                <w:sz w:val="24"/>
              </w:rPr>
              <w:t xml:space="preserve">  - 25.04.2017г</w:t>
            </w:r>
          </w:p>
          <w:p w:rsidR="002A402B" w:rsidRDefault="002A402B" w:rsidP="00645EA2">
            <w:pPr>
              <w:pStyle w:val="3"/>
              <w:numPr>
                <w:ilvl w:val="0"/>
                <w:numId w:val="9"/>
              </w:numPr>
              <w:tabs>
                <w:tab w:val="clear" w:pos="708"/>
                <w:tab w:val="left" w:pos="-150"/>
              </w:tabs>
              <w:spacing w:line="100" w:lineRule="atLeast"/>
              <w:ind w:left="-8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 семинаров  для студенто</w:t>
            </w:r>
            <w:r w:rsidR="000702AC">
              <w:rPr>
                <w:sz w:val="24"/>
              </w:rPr>
              <w:t xml:space="preserve">в 3-го курса БРПК </w:t>
            </w:r>
            <w:r>
              <w:rPr>
                <w:sz w:val="24"/>
              </w:rPr>
              <w:t xml:space="preserve"> по темам</w:t>
            </w:r>
            <w:r w:rsidR="00645EA2">
              <w:rPr>
                <w:sz w:val="24"/>
              </w:rPr>
              <w:t>:</w:t>
            </w:r>
          </w:p>
          <w:p w:rsidR="002A402B" w:rsidRDefault="002A402B" w:rsidP="00645EA2">
            <w:pPr>
              <w:pStyle w:val="3"/>
              <w:numPr>
                <w:ilvl w:val="1"/>
                <w:numId w:val="9"/>
              </w:numPr>
              <w:tabs>
                <w:tab w:val="clear" w:pos="708"/>
                <w:tab w:val="left" w:pos="-150"/>
              </w:tabs>
              <w:spacing w:line="100" w:lineRule="atLeast"/>
              <w:ind w:left="-8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Кукляндия</w:t>
            </w:r>
            <w:proofErr w:type="spellEnd"/>
            <w:r>
              <w:rPr>
                <w:sz w:val="24"/>
              </w:rPr>
              <w:t xml:space="preserve"> – работа с детьми посредством театральной деятельности»</w:t>
            </w:r>
            <w:r w:rsidR="00645EA2">
              <w:rPr>
                <w:sz w:val="24"/>
              </w:rPr>
              <w:t xml:space="preserve"> - 17.10.2017г</w:t>
            </w:r>
          </w:p>
          <w:p w:rsidR="002A402B" w:rsidRPr="00645EA2" w:rsidRDefault="002A402B" w:rsidP="00645EA2">
            <w:pPr>
              <w:pStyle w:val="3"/>
              <w:numPr>
                <w:ilvl w:val="1"/>
                <w:numId w:val="9"/>
              </w:numPr>
              <w:tabs>
                <w:tab w:val="clear" w:pos="708"/>
                <w:tab w:val="left" w:pos="-150"/>
              </w:tabs>
              <w:spacing w:line="100" w:lineRule="atLeast"/>
              <w:ind w:left="-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«Развитие речи посредством моделирования».</w:t>
            </w:r>
            <w:r w:rsidR="00645EA2">
              <w:rPr>
                <w:sz w:val="24"/>
              </w:rPr>
              <w:t xml:space="preserve"> – 21.11.2017г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Наличие публикаций  образовательной организации по распространению педагогического опыта учреждения в профессиональном сообществе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Да/н</w:t>
            </w:r>
            <w:bookmarkStart w:id="0" w:name="_GoBack"/>
            <w:bookmarkEnd w:id="0"/>
            <w:r>
              <w:rPr>
                <w:sz w:val="24"/>
              </w:rPr>
              <w:t>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>да-1;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>нет- 0.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EA2" w:rsidRDefault="00F459AA" w:rsidP="000702AC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45EA2">
              <w:rPr>
                <w:sz w:val="24"/>
              </w:rPr>
              <w:t>Публикации о проводимых мероприятиях на созданных именных персональных страницах</w:t>
            </w:r>
            <w:proofErr w:type="gramStart"/>
            <w:r w:rsidRPr="00645EA2">
              <w:rPr>
                <w:sz w:val="24"/>
              </w:rPr>
              <w:t xml:space="preserve">  </w:t>
            </w:r>
            <w:r w:rsidR="00645EA2">
              <w:rPr>
                <w:sz w:val="24"/>
              </w:rPr>
              <w:t>:</w:t>
            </w:r>
            <w:proofErr w:type="gramEnd"/>
          </w:p>
          <w:p w:rsidR="000F3662" w:rsidRDefault="00645EA2" w:rsidP="000702AC">
            <w:pPr>
              <w:pStyle w:val="a5"/>
              <w:spacing w:after="0" w:line="140" w:lineRule="atLeast"/>
            </w:pPr>
            <w:r>
              <w:t xml:space="preserve">- </w:t>
            </w:r>
            <w:r w:rsidR="000F3662" w:rsidRPr="00645EA2">
              <w:t>в международном сетевом издании «Солнечный свет»</w:t>
            </w:r>
          </w:p>
          <w:p w:rsidR="00C36E9A" w:rsidRPr="00C36E9A" w:rsidRDefault="00C36E9A" w:rsidP="000702AC">
            <w:pPr>
              <w:pStyle w:val="a5"/>
              <w:spacing w:after="0" w:line="1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Htpp</w:t>
            </w:r>
            <w:proofErr w:type="spellEnd"/>
            <w:r>
              <w:rPr>
                <w:lang w:val="en-US"/>
              </w:rPr>
              <w:t xml:space="preserve">^//solncesvet.ru/CD495630; </w:t>
            </w:r>
            <w:r>
              <w:t>т</w:t>
            </w:r>
            <w:r w:rsidRPr="00C36E9A">
              <w:rPr>
                <w:lang w:val="en-US"/>
              </w:rPr>
              <w:t>.</w:t>
            </w:r>
            <w:proofErr w:type="spellStart"/>
            <w:r>
              <w:t>д</w:t>
            </w:r>
            <w:proofErr w:type="spellEnd"/>
            <w:r w:rsidRPr="00C36E9A">
              <w:rPr>
                <w:lang w:val="en-US"/>
              </w:rPr>
              <w:t>.</w:t>
            </w:r>
          </w:p>
          <w:p w:rsidR="00645EA2" w:rsidRPr="00CA7244" w:rsidRDefault="00645EA2" w:rsidP="000702AC">
            <w:pPr>
              <w:pStyle w:val="a5"/>
              <w:spacing w:after="0" w:line="140" w:lineRule="atLeast"/>
              <w:rPr>
                <w:lang w:val="en-US"/>
              </w:rPr>
            </w:pPr>
            <w:r w:rsidRPr="00CA7244">
              <w:rPr>
                <w:lang w:val="en-US"/>
              </w:rPr>
              <w:t xml:space="preserve">- </w:t>
            </w:r>
            <w:r w:rsidR="00C53574" w:rsidRPr="00645EA2">
              <w:t>на</w:t>
            </w:r>
            <w:r w:rsidR="00C53574" w:rsidRPr="00CA7244">
              <w:rPr>
                <w:lang w:val="en-US"/>
              </w:rPr>
              <w:t xml:space="preserve"> </w:t>
            </w:r>
            <w:r w:rsidR="00C53574" w:rsidRPr="00645EA2">
              <w:t>сайте</w:t>
            </w:r>
            <w:r w:rsidR="00C53574" w:rsidRPr="00CA7244">
              <w:rPr>
                <w:lang w:val="en-US"/>
              </w:rPr>
              <w:t xml:space="preserve"> </w:t>
            </w:r>
            <w:r w:rsidR="00C53574" w:rsidRPr="00645EA2">
              <w:rPr>
                <w:lang w:val="en-US"/>
              </w:rPr>
              <w:t>infourok</w:t>
            </w:r>
            <w:r w:rsidR="00C53574" w:rsidRPr="00CA7244">
              <w:rPr>
                <w:lang w:val="en-US"/>
              </w:rPr>
              <w:t>.</w:t>
            </w:r>
            <w:r w:rsidR="00C53574" w:rsidRPr="00645EA2">
              <w:rPr>
                <w:lang w:val="en-US"/>
              </w:rPr>
              <w:t>ru</w:t>
            </w:r>
            <w:r w:rsidR="00C53574" w:rsidRPr="00CA7244">
              <w:rPr>
                <w:lang w:val="en-US"/>
              </w:rPr>
              <w:t xml:space="preserve"> , </w:t>
            </w:r>
          </w:p>
          <w:p w:rsidR="00C36E9A" w:rsidRPr="00C36E9A" w:rsidRDefault="00D51E90" w:rsidP="000702AC">
            <w:pPr>
              <w:pStyle w:val="a5"/>
              <w:spacing w:after="0" w:line="140" w:lineRule="atLeast"/>
              <w:rPr>
                <w:lang w:val="en-US"/>
              </w:rPr>
            </w:pPr>
            <w:hyperlink r:id="rId6" w:history="1">
              <w:r w:rsidR="00C36E9A" w:rsidRPr="00041AF6">
                <w:rPr>
                  <w:rStyle w:val="a8"/>
                  <w:lang w:val="en-US"/>
                </w:rPr>
                <w:t>https://infourok.ru/servisy/pablik/publishid.ru-2388292</w:t>
              </w:r>
            </w:hyperlink>
            <w:r w:rsidR="00C36E9A">
              <w:rPr>
                <w:lang w:val="en-US"/>
              </w:rPr>
              <w:t xml:space="preserve"> html; 2388305.html </w:t>
            </w:r>
            <w:r w:rsidR="00C36E9A">
              <w:t>т</w:t>
            </w:r>
            <w:r w:rsidR="00C36E9A" w:rsidRPr="00C36E9A">
              <w:rPr>
                <w:lang w:val="en-US"/>
              </w:rPr>
              <w:t>.</w:t>
            </w:r>
            <w:proofErr w:type="spellStart"/>
            <w:r w:rsidR="00C36E9A">
              <w:t>д</w:t>
            </w:r>
            <w:proofErr w:type="spellEnd"/>
            <w:r w:rsidR="00C36E9A" w:rsidRPr="00C36E9A">
              <w:rPr>
                <w:lang w:val="en-US"/>
              </w:rPr>
              <w:t>.</w:t>
            </w:r>
          </w:p>
          <w:p w:rsidR="00435472" w:rsidRDefault="0063100B" w:rsidP="000702AC">
            <w:pPr>
              <w:pStyle w:val="a5"/>
              <w:spacing w:after="0" w:line="140" w:lineRule="atLeast"/>
            </w:pPr>
            <w:r w:rsidRPr="00645EA2">
              <w:t>во всероссийском</w:t>
            </w:r>
            <w:r w:rsidR="00C36E9A">
              <w:t xml:space="preserve"> издании «Слово педагога» </w:t>
            </w:r>
            <w:r w:rsidR="00F459AA" w:rsidRPr="00645EA2">
              <w:t xml:space="preserve">– воспитателей детских садов) </w:t>
            </w:r>
          </w:p>
          <w:p w:rsidR="00C36E9A" w:rsidRDefault="00D51E90" w:rsidP="000702AC">
            <w:pPr>
              <w:pStyle w:val="a5"/>
              <w:spacing w:after="0" w:line="140" w:lineRule="atLeast"/>
            </w:pPr>
            <w:hyperlink r:id="rId7" w:history="1">
              <w:r w:rsidR="00C36E9A" w:rsidRPr="00041AF6">
                <w:rPr>
                  <w:rStyle w:val="a8"/>
                  <w:lang w:val="en-US"/>
                </w:rPr>
                <w:t>https</w:t>
              </w:r>
              <w:r w:rsidR="00C36E9A" w:rsidRPr="00C36E9A">
                <w:rPr>
                  <w:rStyle w:val="a8"/>
                </w:rPr>
                <w:t>://</w:t>
              </w:r>
              <w:proofErr w:type="spellStart"/>
              <w:r w:rsidR="00C36E9A" w:rsidRPr="00041AF6">
                <w:rPr>
                  <w:rStyle w:val="a8"/>
                  <w:lang w:val="en-US"/>
                </w:rPr>
                <w:t>slovopedagoga</w:t>
              </w:r>
              <w:proofErr w:type="spellEnd"/>
              <w:r w:rsidR="00C36E9A" w:rsidRPr="00C36E9A">
                <w:rPr>
                  <w:rStyle w:val="a8"/>
                </w:rPr>
                <w:t>.</w:t>
              </w:r>
              <w:r w:rsidR="00C36E9A" w:rsidRPr="00041AF6">
                <w:rPr>
                  <w:rStyle w:val="a8"/>
                  <w:lang w:val="en-US"/>
                </w:rPr>
                <w:t>ru</w:t>
              </w:r>
              <w:r w:rsidR="00C36E9A" w:rsidRPr="00C36E9A">
                <w:rPr>
                  <w:rStyle w:val="a8"/>
                </w:rPr>
                <w:t>/</w:t>
              </w:r>
              <w:proofErr w:type="spellStart"/>
              <w:r w:rsidR="00C36E9A" w:rsidRPr="00041AF6">
                <w:rPr>
                  <w:rStyle w:val="a8"/>
                  <w:lang w:val="en-US"/>
                </w:rPr>
                <w:t>servisi</w:t>
              </w:r>
              <w:proofErr w:type="spellEnd"/>
              <w:r w:rsidR="00C36E9A" w:rsidRPr="00C36E9A">
                <w:rPr>
                  <w:rStyle w:val="a8"/>
                </w:rPr>
                <w:t>/</w:t>
              </w:r>
              <w:proofErr w:type="spellStart"/>
              <w:r w:rsidR="00C36E9A" w:rsidRPr="00041AF6">
                <w:rPr>
                  <w:rStyle w:val="a8"/>
                  <w:lang w:val="en-US"/>
                </w:rPr>
                <w:t>publik</w:t>
              </w:r>
              <w:proofErr w:type="spellEnd"/>
              <w:r w:rsidR="00C36E9A" w:rsidRPr="00C36E9A">
                <w:rPr>
                  <w:rStyle w:val="a8"/>
                </w:rPr>
                <w:t>/</w:t>
              </w:r>
              <w:proofErr w:type="spellStart"/>
              <w:r w:rsidR="00C36E9A" w:rsidRPr="00041AF6">
                <w:rPr>
                  <w:rStyle w:val="a8"/>
                  <w:lang w:val="en-US"/>
                </w:rPr>
                <w:t>publishid</w:t>
              </w:r>
              <w:proofErr w:type="spellEnd"/>
              <w:r w:rsidR="00C36E9A" w:rsidRPr="00C36E9A">
                <w:rPr>
                  <w:rStyle w:val="a8"/>
                </w:rPr>
                <w:t>.</w:t>
              </w:r>
              <w:r w:rsidR="00C36E9A" w:rsidRPr="00041AF6">
                <w:rPr>
                  <w:rStyle w:val="a8"/>
                  <w:lang w:val="en-US"/>
                </w:rPr>
                <w:t>ru</w:t>
              </w:r>
              <w:r w:rsidR="00C36E9A" w:rsidRPr="00C36E9A">
                <w:rPr>
                  <w:rStyle w:val="a8"/>
                </w:rPr>
                <w:t xml:space="preserve"> </w:t>
              </w:r>
              <w:r w:rsidR="00C36E9A" w:rsidRPr="00041AF6">
                <w:rPr>
                  <w:rStyle w:val="a8"/>
                </w:rPr>
                <w:t>=3013</w:t>
              </w:r>
            </w:hyperlink>
            <w:r w:rsidR="00C36E9A">
              <w:t xml:space="preserve"> и т.д.</w:t>
            </w:r>
          </w:p>
          <w:p w:rsidR="00C36E9A" w:rsidRPr="00645EA2" w:rsidRDefault="00C36E9A" w:rsidP="00C36E9A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645EA2">
              <w:rPr>
                <w:sz w:val="24"/>
              </w:rPr>
              <w:t xml:space="preserve">на </w:t>
            </w:r>
            <w:r w:rsidRPr="00645EA2">
              <w:rPr>
                <w:sz w:val="24"/>
                <w:lang w:val="en-US"/>
              </w:rPr>
              <w:t>MAAM</w:t>
            </w:r>
            <w:r w:rsidRPr="00645EA2">
              <w:rPr>
                <w:sz w:val="24"/>
              </w:rPr>
              <w:t>.</w:t>
            </w:r>
            <w:r w:rsidRPr="00645EA2">
              <w:rPr>
                <w:sz w:val="24"/>
                <w:lang w:val="en-US"/>
              </w:rPr>
              <w:t>RU</w:t>
            </w:r>
            <w:r w:rsidRPr="00645EA2">
              <w:rPr>
                <w:sz w:val="24"/>
              </w:rPr>
              <w:t xml:space="preserve">, </w:t>
            </w:r>
          </w:p>
          <w:p w:rsidR="00645EA2" w:rsidRPr="00C36E9A" w:rsidRDefault="00645EA2" w:rsidP="000702AC">
            <w:pPr>
              <w:pStyle w:val="a5"/>
              <w:spacing w:after="0" w:line="140" w:lineRule="atLeast"/>
            </w:pPr>
            <w:r>
              <w:t>педагоги</w:t>
            </w:r>
            <w:proofErr w:type="gramStart"/>
            <w:r w:rsidRPr="00C36E9A">
              <w:t xml:space="preserve"> :</w:t>
            </w:r>
            <w:proofErr w:type="gramEnd"/>
            <w:r w:rsidRPr="00C36E9A">
              <w:t xml:space="preserve"> </w:t>
            </w:r>
            <w:proofErr w:type="spellStart"/>
            <w:r>
              <w:t>Сарандова</w:t>
            </w:r>
            <w:proofErr w:type="spellEnd"/>
            <w:r w:rsidRPr="00C36E9A">
              <w:t xml:space="preserve"> </w:t>
            </w:r>
            <w:proofErr w:type="spellStart"/>
            <w:r>
              <w:t>Н</w:t>
            </w:r>
            <w:r w:rsidRPr="00C36E9A">
              <w:t>.</w:t>
            </w:r>
            <w:r>
              <w:t>Н</w:t>
            </w:r>
            <w:r w:rsidRPr="00C36E9A">
              <w:t>.</w:t>
            </w:r>
            <w:r>
              <w:t>Ахмедьянова</w:t>
            </w:r>
            <w:proofErr w:type="spellEnd"/>
            <w:r w:rsidRPr="00C36E9A">
              <w:t xml:space="preserve"> </w:t>
            </w:r>
            <w:proofErr w:type="spellStart"/>
            <w:r>
              <w:t>О</w:t>
            </w:r>
            <w:r w:rsidRPr="00C36E9A">
              <w:t>.</w:t>
            </w:r>
            <w:r>
              <w:t>Ю</w:t>
            </w:r>
            <w:r w:rsidRPr="00C36E9A">
              <w:t>.,</w:t>
            </w:r>
            <w:r>
              <w:t>Ивлеева</w:t>
            </w:r>
            <w:proofErr w:type="spellEnd"/>
            <w:r w:rsidRPr="00C36E9A">
              <w:t xml:space="preserve"> </w:t>
            </w:r>
            <w:r>
              <w:t>Ф</w:t>
            </w:r>
            <w:r w:rsidRPr="00C36E9A">
              <w:t>.</w:t>
            </w:r>
            <w:r>
              <w:t>В</w:t>
            </w:r>
            <w:r w:rsidRPr="00C36E9A">
              <w:t xml:space="preserve">., </w:t>
            </w:r>
            <w:r>
              <w:t>Бурштейн</w:t>
            </w:r>
            <w:r w:rsidRPr="00C36E9A">
              <w:t xml:space="preserve"> </w:t>
            </w:r>
            <w:r>
              <w:t>Л</w:t>
            </w:r>
            <w:r w:rsidRPr="00C36E9A">
              <w:t>.</w:t>
            </w:r>
            <w:r>
              <w:t>В</w:t>
            </w:r>
            <w:r w:rsidRPr="00C36E9A">
              <w:t xml:space="preserve">., </w:t>
            </w:r>
            <w:r>
              <w:t>Пешкова</w:t>
            </w:r>
            <w:r w:rsidRPr="00C36E9A">
              <w:t xml:space="preserve"> </w:t>
            </w:r>
            <w:r>
              <w:t>М</w:t>
            </w:r>
            <w:r w:rsidRPr="00C36E9A">
              <w:t>.</w:t>
            </w:r>
            <w:r>
              <w:t>Н</w:t>
            </w:r>
            <w:r w:rsidRPr="00C36E9A">
              <w:t xml:space="preserve">., </w:t>
            </w:r>
            <w:r>
              <w:t>Савицких</w:t>
            </w:r>
            <w:r w:rsidRPr="00C36E9A">
              <w:t xml:space="preserve"> </w:t>
            </w:r>
            <w:r>
              <w:t>Т</w:t>
            </w:r>
            <w:r w:rsidRPr="00C36E9A">
              <w:t>.</w:t>
            </w:r>
            <w:r>
              <w:t>Г</w:t>
            </w:r>
            <w:r w:rsidRPr="00C36E9A">
              <w:t xml:space="preserve">. </w:t>
            </w:r>
            <w:r>
              <w:t>и</w:t>
            </w:r>
            <w:r w:rsidRPr="00C36E9A">
              <w:t xml:space="preserve"> </w:t>
            </w:r>
            <w:r>
              <w:t>т</w:t>
            </w:r>
            <w:r w:rsidRPr="00C36E9A">
              <w:t>.</w:t>
            </w:r>
            <w:r>
              <w:t>д</w:t>
            </w:r>
            <w:r w:rsidRPr="00C36E9A">
              <w:t>.</w:t>
            </w:r>
          </w:p>
          <w:p w:rsidR="00F459AA" w:rsidRPr="00C36E9A" w:rsidRDefault="00F459AA" w:rsidP="000702AC">
            <w:pPr>
              <w:pStyle w:val="3"/>
              <w:spacing w:line="100" w:lineRule="atLeast"/>
              <w:ind w:left="0"/>
              <w:jc w:val="lef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муниципальном уровне  – 1;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на уровне региона – 2; 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российском и/или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международном уровнях – 3.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DE" w:rsidRDefault="006B7A5E" w:rsidP="00645EA2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Городской конкурс среди педагогов в ДОО «Дорожная азбука»</w:t>
            </w:r>
          </w:p>
          <w:p w:rsidR="006B7A5E" w:rsidRPr="00E53BDE" w:rsidRDefault="006B7A5E" w:rsidP="003A2D8C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-диплом</w:t>
            </w:r>
            <w:r w:rsidR="003A2D8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 степени – воспитатель </w:t>
            </w:r>
            <w:proofErr w:type="spellStart"/>
            <w:r>
              <w:rPr>
                <w:color w:val="auto"/>
              </w:rPr>
              <w:t>Санжиева</w:t>
            </w:r>
            <w:proofErr w:type="spellEnd"/>
            <w:r>
              <w:rPr>
                <w:color w:val="auto"/>
              </w:rPr>
              <w:t xml:space="preserve"> Е.В. – в номинации «Конспекты занятий».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6B7A5E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b/>
                <w:sz w:val="24"/>
              </w:rPr>
            </w:pP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6B7A5E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Эффективность управленческой деятельности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CA3F3A" w:rsidRDefault="00F459AA">
            <w:pPr>
              <w:pStyle w:val="3"/>
              <w:spacing w:line="100" w:lineRule="atLeast"/>
              <w:ind w:left="0"/>
            </w:pPr>
            <w:r w:rsidRPr="00CA3F3A">
              <w:rPr>
                <w:sz w:val="24"/>
              </w:rPr>
              <w:t xml:space="preserve">Наличие договоров и планов совместной работы с различными учреждениями, организациями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CA3F3A" w:rsidRDefault="00F459AA">
            <w:pPr>
              <w:pStyle w:val="3"/>
              <w:spacing w:line="100" w:lineRule="atLeast"/>
              <w:ind w:left="0"/>
              <w:jc w:val="center"/>
            </w:pPr>
            <w:r w:rsidRPr="00CA3F3A">
              <w:rPr>
                <w:sz w:val="24"/>
                <w:u w:val="single"/>
              </w:rPr>
              <w:t xml:space="preserve">Да </w:t>
            </w:r>
            <w:r w:rsidRPr="00CA3F3A">
              <w:rPr>
                <w:sz w:val="24"/>
              </w:rPr>
              <w:t>/ 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CA3F3A" w:rsidRDefault="00F459AA">
            <w:pPr>
              <w:rPr>
                <w:rFonts w:ascii="Times New Roman" w:hAnsi="Times New Roman" w:cs="Times New Roman"/>
              </w:rPr>
            </w:pPr>
            <w:r w:rsidRPr="00CA3F3A"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Pr="00CA3F3A" w:rsidRDefault="00F459AA">
            <w:pPr>
              <w:pStyle w:val="3"/>
              <w:spacing w:line="100" w:lineRule="atLeast"/>
              <w:ind w:left="0"/>
              <w:jc w:val="left"/>
            </w:pPr>
            <w:r w:rsidRPr="00CA3F3A">
              <w:rPr>
                <w:sz w:val="24"/>
              </w:rPr>
              <w:t>не менее 10 учреждений, организаций– 3;                                                               не менее 5 – 1,                         менее 5 - 0</w:t>
            </w:r>
          </w:p>
          <w:p w:rsidR="00F459AA" w:rsidRPr="00CA3F3A" w:rsidRDefault="00F459AA">
            <w:pPr>
              <w:rPr>
                <w:rFonts w:ascii="Times New Roman" w:hAnsi="Times New Roman" w:cs="Times New Roman"/>
              </w:rPr>
            </w:pPr>
            <w:r w:rsidRPr="00CA3F3A">
              <w:rPr>
                <w:sz w:val="24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49" w:rsidRDefault="006B7A5E" w:rsidP="00826F49">
            <w:pPr>
              <w:pStyle w:val="3"/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не менее 5</w:t>
            </w:r>
            <w:r w:rsidR="00F459AA" w:rsidRPr="00CA3F3A">
              <w:rPr>
                <w:sz w:val="24"/>
              </w:rPr>
              <w:t>учреждений, организаций</w:t>
            </w:r>
          </w:p>
          <w:p w:rsidR="00826F49" w:rsidRDefault="00826F49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 w:rsidR="006B7A5E">
              <w:rPr>
                <w:sz w:val="24"/>
              </w:rPr>
              <w:t>СОШ-64</w:t>
            </w:r>
          </w:p>
          <w:p w:rsidR="00826F49" w:rsidRDefault="00826F49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-С</w:t>
            </w:r>
            <w:r w:rsidR="006B7A5E" w:rsidRPr="00970883">
              <w:rPr>
                <w:sz w:val="24"/>
              </w:rPr>
              <w:t>КОШ  8-го вида №3</w:t>
            </w:r>
          </w:p>
          <w:p w:rsidR="00826F49" w:rsidRDefault="00826F49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</w:pPr>
            <w:r>
              <w:rPr>
                <w:sz w:val="24"/>
              </w:rPr>
              <w:t>-</w:t>
            </w:r>
            <w:hyperlink r:id="rId8" w:history="1">
              <w:r w:rsidR="006B7A5E" w:rsidRPr="00970883">
                <w:rPr>
                  <w:sz w:val="24"/>
                </w:rPr>
                <w:t>Договор с творческой студией "</w:t>
              </w:r>
              <w:proofErr w:type="spellStart"/>
              <w:proofErr w:type="gramStart"/>
              <w:r w:rsidR="006B7A5E" w:rsidRPr="00970883">
                <w:rPr>
                  <w:sz w:val="24"/>
                </w:rPr>
                <w:t>Арт</w:t>
              </w:r>
              <w:proofErr w:type="spellEnd"/>
              <w:proofErr w:type="gramEnd"/>
              <w:r w:rsidR="006B7A5E" w:rsidRPr="00970883">
                <w:rPr>
                  <w:sz w:val="24"/>
                </w:rPr>
                <w:t xml:space="preserve"> Песочница"</w:t>
              </w:r>
            </w:hyperlink>
          </w:p>
          <w:p w:rsidR="00E35C0C" w:rsidRDefault="00E35C0C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</w:pPr>
            <w:r>
              <w:t>-Театр «Золотой век»</w:t>
            </w:r>
          </w:p>
          <w:p w:rsidR="00E35C0C" w:rsidRDefault="00E35C0C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  <w:rPr>
                <w:sz w:val="24"/>
              </w:rPr>
            </w:pPr>
            <w:r>
              <w:t>-театр «Живые камешки»</w:t>
            </w:r>
          </w:p>
          <w:p w:rsidR="00826F49" w:rsidRDefault="00826F49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9" w:history="1">
              <w:r w:rsidR="006B7A5E" w:rsidRPr="00970883">
                <w:rPr>
                  <w:sz w:val="24"/>
                </w:rPr>
                <w:t>Договор БРПК</w:t>
              </w:r>
            </w:hyperlink>
          </w:p>
          <w:p w:rsidR="006B7A5E" w:rsidRDefault="00826F49" w:rsidP="00826F49">
            <w:pPr>
              <w:pStyle w:val="3"/>
              <w:tabs>
                <w:tab w:val="clear" w:pos="708"/>
              </w:tabs>
              <w:spacing w:line="10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6B7A5E">
              <w:rPr>
                <w:sz w:val="24"/>
              </w:rPr>
              <w:t>Поликлиника №6</w:t>
            </w:r>
          </w:p>
          <w:p w:rsidR="006B7A5E" w:rsidRPr="00E35C0C" w:rsidRDefault="00826F49" w:rsidP="0082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A5E" w:rsidRPr="00E35C0C">
              <w:rPr>
                <w:rFonts w:ascii="Times New Roman" w:hAnsi="Times New Roman" w:cs="Times New Roman"/>
                <w:sz w:val="24"/>
                <w:szCs w:val="24"/>
              </w:rPr>
              <w:t>Футбольный клуб «</w:t>
            </w:r>
            <w:proofErr w:type="spellStart"/>
            <w:r w:rsidR="006B7A5E" w:rsidRPr="00E35C0C">
              <w:rPr>
                <w:rFonts w:ascii="Times New Roman" w:hAnsi="Times New Roman" w:cs="Times New Roman"/>
                <w:sz w:val="24"/>
                <w:szCs w:val="24"/>
              </w:rPr>
              <w:t>Голеодор</w:t>
            </w:r>
            <w:proofErr w:type="spellEnd"/>
            <w:r w:rsidR="006B7A5E" w:rsidRPr="00E35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C0C" w:rsidRPr="00E35C0C" w:rsidRDefault="00E35C0C" w:rsidP="0082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0C">
              <w:rPr>
                <w:rFonts w:ascii="Times New Roman" w:hAnsi="Times New Roman" w:cs="Times New Roman"/>
                <w:sz w:val="24"/>
                <w:szCs w:val="24"/>
              </w:rPr>
              <w:t>-Библиотека ЛВРЗ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E35C0C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 xml:space="preserve"> Деятельность учреждения в режиме ресурсной (экспериментальной, инновационной, стажировочной, </w:t>
            </w:r>
            <w:proofErr w:type="spellStart"/>
            <w:r>
              <w:rPr>
                <w:sz w:val="24"/>
              </w:rPr>
              <w:t>пилотной</w:t>
            </w:r>
            <w:proofErr w:type="spellEnd"/>
            <w:r>
              <w:rPr>
                <w:sz w:val="24"/>
              </w:rPr>
              <w:t xml:space="preserve">) площадки (при наличии подтверждающих документов).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На муниципальном уровне  - 1,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на региональном уровне  – 3, 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 – 6.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 </w:t>
            </w:r>
            <w:r w:rsidR="00E35C0C">
              <w:rPr>
                <w:sz w:val="24"/>
              </w:rPr>
              <w:t>Договор с БРПК  о сотрудничестве в форме ресурсной площадки для проведения семинаров и открытых показов для студентов заочников и очников.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E35C0C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rPr>
          <w:trHeight w:val="1013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both"/>
            </w:pPr>
            <w:r>
              <w:t xml:space="preserve">Результаты проверок  контроля по соблюдению законодательства в сфере образования.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Итоги проверок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>Выполнение предписаний по нарушению законодательства в сфере образования в срок — 3;</w:t>
            </w:r>
          </w:p>
          <w:p w:rsidR="00F459AA" w:rsidRDefault="00F45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нарушение сроков — 0.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D615C3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3.4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both"/>
            </w:pPr>
            <w:r>
              <w:t>Отсутствие   обоснованных обращений граждан по вопросам обеспечения качества образования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Отсутствие -  3;</w:t>
            </w:r>
          </w:p>
          <w:p w:rsidR="00F459AA" w:rsidRDefault="00F459AA">
            <w:pPr>
              <w:pStyle w:val="a5"/>
              <w:jc w:val="center"/>
            </w:pPr>
            <w:r>
              <w:t>наличие — 0.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 xml:space="preserve">Отсутствие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</w:pPr>
            <w:r>
              <w:t xml:space="preserve">Достижение индикаторов размера средней заработной платы педагогических работников образовательных учреждений, установленных нормативными актами Республики Бурятия, Администрации </w:t>
            </w:r>
            <w:proofErr w:type="gramStart"/>
            <w:r>
              <w:t>г</w:t>
            </w:r>
            <w:proofErr w:type="gramEnd"/>
            <w:r>
              <w:t>. Улан-Удэ, Соглашениями между Министерством образования и науки Республики Бурятия и Администрацией г. Улан-Удэ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Да/ нет</w:t>
            </w:r>
          </w:p>
          <w:p w:rsidR="00F459AA" w:rsidRDefault="00F459AA">
            <w:pPr>
              <w:pStyle w:val="a5"/>
              <w:jc w:val="center"/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  <w:r>
              <w:t>Да — 3;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  <w:r>
              <w:t>нет — 0.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</w:p>
          <w:p w:rsidR="00F459AA" w:rsidRDefault="00F459AA">
            <w:pPr>
              <w:pStyle w:val="a5"/>
              <w:jc w:val="center"/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spacing w:after="0" w:line="115" w:lineRule="atLeast"/>
              <w:jc w:val="center"/>
            </w:pPr>
            <w:r>
              <w:t>нет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</w:p>
          <w:p w:rsidR="00F459AA" w:rsidRDefault="00F459AA" w:rsidP="00826F49">
            <w:pPr>
              <w:pStyle w:val="a5"/>
              <w:spacing w:after="0" w:line="115" w:lineRule="atLeast"/>
              <w:jc w:val="center"/>
            </w:pPr>
            <w:r>
              <w:t xml:space="preserve">Средняя </w:t>
            </w:r>
            <w:proofErr w:type="spellStart"/>
            <w:r>
              <w:t>з\плата</w:t>
            </w:r>
            <w:proofErr w:type="spellEnd"/>
            <w:r>
              <w:t xml:space="preserve">  педагогических работн</w:t>
            </w:r>
            <w:r w:rsidR="00826F49">
              <w:t>иков за  2017 г. составляет -28300</w:t>
            </w:r>
            <w:r>
              <w:t xml:space="preserve">   руб.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826F49">
            <w:pPr>
              <w:pStyle w:val="a5"/>
              <w:spacing w:after="0" w:line="115" w:lineRule="atLeast"/>
              <w:jc w:val="center"/>
            </w:pPr>
            <w:r>
              <w:t>3</w:t>
            </w:r>
          </w:p>
        </w:tc>
      </w:tr>
      <w:tr w:rsidR="00C36E9A" w:rsidTr="001213F2">
        <w:trPr>
          <w:trHeight w:val="419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3.6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</w:pPr>
            <w:r>
              <w:t xml:space="preserve"> Выполнение  муниципального задания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Да/ нет</w:t>
            </w:r>
          </w:p>
          <w:p w:rsidR="00F459AA" w:rsidRDefault="00F459AA">
            <w:pPr>
              <w:pStyle w:val="a5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  <w:r>
              <w:t>Да — 3;</w:t>
            </w:r>
          </w:p>
          <w:p w:rsidR="00F459AA" w:rsidRDefault="00F459AA">
            <w:pPr>
              <w:pStyle w:val="a5"/>
              <w:jc w:val="center"/>
            </w:pPr>
            <w:r>
              <w:t>нет — 0.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C0C" w:rsidRDefault="00E35C0C">
            <w:pPr>
              <w:pStyle w:val="a5"/>
              <w:spacing w:after="0" w:line="115" w:lineRule="atLeast"/>
              <w:jc w:val="center"/>
            </w:pPr>
            <w:r>
              <w:t>Муниципальное задание выполнено:</w:t>
            </w:r>
          </w:p>
          <w:p w:rsidR="00E35C0C" w:rsidRDefault="00E35C0C">
            <w:pPr>
              <w:pStyle w:val="a5"/>
              <w:spacing w:after="0" w:line="115" w:lineRule="atLeast"/>
              <w:jc w:val="center"/>
            </w:pPr>
            <w:r>
              <w:t>Списочный состав на 31.12.2017г – 572 чел:</w:t>
            </w:r>
          </w:p>
          <w:p w:rsidR="00E35C0C" w:rsidRDefault="00E35C0C">
            <w:pPr>
              <w:pStyle w:val="a5"/>
              <w:spacing w:after="0" w:line="115" w:lineRule="atLeast"/>
              <w:jc w:val="center"/>
            </w:pPr>
            <w:r>
              <w:t>10,5ч – 440 чел.,</w:t>
            </w:r>
          </w:p>
          <w:p w:rsidR="00E35C0C" w:rsidRDefault="00E35C0C">
            <w:pPr>
              <w:pStyle w:val="a5"/>
              <w:spacing w:after="0" w:line="115" w:lineRule="atLeast"/>
              <w:jc w:val="center"/>
            </w:pPr>
            <w:r>
              <w:t>ГКП – 40 чел.,</w:t>
            </w:r>
          </w:p>
          <w:p w:rsidR="00F459AA" w:rsidRDefault="00E35C0C">
            <w:pPr>
              <w:pStyle w:val="a5"/>
              <w:spacing w:after="0" w:line="115" w:lineRule="atLeast"/>
              <w:jc w:val="center"/>
            </w:pPr>
            <w:r>
              <w:t>24ч – 92чел</w:t>
            </w:r>
            <w:r w:rsidR="00F459AA">
              <w:t xml:space="preserve">                                                                                    </w:t>
            </w:r>
          </w:p>
          <w:p w:rsidR="00F459AA" w:rsidRDefault="00F459AA">
            <w:pPr>
              <w:pStyle w:val="a5"/>
              <w:spacing w:after="0" w:line="115" w:lineRule="atLeast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a5"/>
              <w:spacing w:after="0" w:line="115" w:lineRule="atLeast"/>
              <w:jc w:val="center"/>
            </w:pPr>
            <w: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3.7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Доля расходов, направленных на     улучшение материально-технической базы учреждения от произведенных расходов по внебюджетным средствам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spacing w:after="0" w:line="100" w:lineRule="atLeas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%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За календарный год</w:t>
            </w:r>
          </w:p>
          <w:p w:rsidR="00F459AA" w:rsidRDefault="00F459AA">
            <w:pPr>
              <w:pStyle w:val="a5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10 -20 % -2</w:t>
            </w:r>
          </w:p>
          <w:p w:rsidR="00F459AA" w:rsidRDefault="00F459AA">
            <w:pPr>
              <w:pStyle w:val="a5"/>
              <w:spacing w:after="0" w:line="100" w:lineRule="atLeast"/>
              <w:jc w:val="center"/>
              <w:rPr>
                <w:color w:val="auto"/>
              </w:rPr>
            </w:pPr>
          </w:p>
          <w:p w:rsidR="00F459AA" w:rsidRDefault="00F459AA">
            <w:pPr>
              <w:pStyle w:val="a5"/>
              <w:spacing w:after="0" w:line="100" w:lineRule="atLeas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1-10 % - 1</w:t>
            </w:r>
          </w:p>
          <w:p w:rsidR="00F459AA" w:rsidRDefault="00F459AA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E53BDE">
            <w:pPr>
              <w:pStyle w:val="a5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F459AA">
              <w:rPr>
                <w:color w:val="auto"/>
              </w:rPr>
              <w:t>20%</w:t>
            </w:r>
          </w:p>
          <w:p w:rsidR="00F459AA" w:rsidRDefault="00E53BDE" w:rsidP="00BA298F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В течение 2017</w:t>
            </w:r>
            <w:r w:rsidR="00F459AA">
              <w:rPr>
                <w:color w:val="auto"/>
              </w:rPr>
              <w:t xml:space="preserve"> г. на улучшение материально-технической базы ДОУ были направлены внебюджетные средства, полученные от родителей воспитанников в соответствии с Постановлением Администрации г</w:t>
            </w:r>
            <w:proofErr w:type="gramStart"/>
            <w:r w:rsidR="00F459AA">
              <w:rPr>
                <w:color w:val="auto"/>
              </w:rPr>
              <w:t>.У</w:t>
            </w:r>
            <w:proofErr w:type="gramEnd"/>
            <w:r w:rsidR="00F459AA">
              <w:rPr>
                <w:color w:val="auto"/>
              </w:rPr>
              <w:t xml:space="preserve">лан-Удэ от 07.04.2015 № 82 (8 рублей на расходные материалы) и </w:t>
            </w:r>
            <w:r w:rsidR="00BA298F">
              <w:rPr>
                <w:color w:val="auto"/>
              </w:rPr>
              <w:t xml:space="preserve">внебюджетные средства </w:t>
            </w:r>
            <w:r w:rsidR="003A2D8C">
              <w:rPr>
                <w:color w:val="auto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a5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691F79" w:rsidRDefault="00F459AA">
            <w:pPr>
              <w:pStyle w:val="a5"/>
              <w:spacing w:after="0" w:line="100" w:lineRule="atLeast"/>
              <w:jc w:val="both"/>
            </w:pPr>
            <w:r w:rsidRPr="00691F79">
              <w:t>Выполнение плана ФХД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691F79" w:rsidRDefault="00F459AA">
            <w:pPr>
              <w:pStyle w:val="a5"/>
              <w:spacing w:after="0" w:line="100" w:lineRule="atLeast"/>
              <w:jc w:val="center"/>
            </w:pPr>
            <w:r w:rsidRPr="00691F79">
              <w:t>%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691F79" w:rsidRDefault="00F459AA">
            <w:pPr>
              <w:pStyle w:val="a5"/>
              <w:jc w:val="center"/>
            </w:pPr>
            <w:r w:rsidRPr="00691F79">
              <w:t>За календарный год</w:t>
            </w:r>
          </w:p>
          <w:p w:rsidR="00F459AA" w:rsidRPr="00691F79" w:rsidRDefault="00F459AA">
            <w:pPr>
              <w:pStyle w:val="a5"/>
              <w:spacing w:after="0" w:line="100" w:lineRule="atLeast"/>
              <w:jc w:val="center"/>
            </w:pPr>
            <w:r w:rsidRPr="00691F79">
              <w:t>95-100%- 3</w:t>
            </w:r>
          </w:p>
          <w:p w:rsidR="00F459AA" w:rsidRPr="00691F79" w:rsidRDefault="00F459AA">
            <w:pPr>
              <w:pStyle w:val="a5"/>
              <w:jc w:val="center"/>
            </w:pPr>
            <w:r w:rsidRPr="00691F79">
              <w:t>ниже - 0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826F49">
            <w:pPr>
              <w:pStyle w:val="a5"/>
              <w:spacing w:after="0" w:line="100" w:lineRule="atLeast"/>
              <w:jc w:val="center"/>
            </w:pPr>
            <w:r>
              <w:t>100%</w:t>
            </w:r>
          </w:p>
          <w:p w:rsidR="00E35C0C" w:rsidRDefault="00E35C0C">
            <w:pPr>
              <w:pStyle w:val="a5"/>
              <w:spacing w:after="0" w:line="100" w:lineRule="atLeast"/>
              <w:jc w:val="center"/>
            </w:pPr>
            <w:r>
              <w:t>Субсидии на иные цели: 3.293.848,25руб.</w:t>
            </w:r>
          </w:p>
          <w:p w:rsidR="00E35C0C" w:rsidRPr="00691F79" w:rsidRDefault="00E35C0C" w:rsidP="00E35C0C">
            <w:pPr>
              <w:pStyle w:val="a5"/>
              <w:spacing w:after="0" w:line="100" w:lineRule="atLeast"/>
            </w:pPr>
            <w:r>
              <w:t xml:space="preserve">Субсидии на выполнение МЗ – 30.751.732,56 </w:t>
            </w:r>
            <w:proofErr w:type="spellStart"/>
            <w:r>
              <w:t>руб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a5"/>
              <w:spacing w:after="0" w:line="100" w:lineRule="atLeast"/>
              <w:jc w:val="center"/>
            </w:pPr>
            <w:r>
              <w:t>3</w:t>
            </w:r>
          </w:p>
        </w:tc>
      </w:tr>
      <w:tr w:rsidR="00C36E9A" w:rsidTr="001213F2">
        <w:trPr>
          <w:trHeight w:val="136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keepNext/>
              <w:tabs>
                <w:tab w:val="left" w:pos="-3420"/>
              </w:tabs>
              <w:jc w:val="both"/>
            </w:pPr>
            <w:r>
              <w:t xml:space="preserve">Отсутствие   замечаний по итогам ревизий и других проверок по вопросам финансово-хозяйственной деятельности </w:t>
            </w:r>
          </w:p>
          <w:p w:rsidR="00F459AA" w:rsidRDefault="00F459AA">
            <w:pPr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3"/>
              <w:ind w:left="0"/>
              <w:jc w:val="center"/>
            </w:pPr>
            <w:r>
              <w:rPr>
                <w:rFonts w:ascii="Times New Roman" w:hAnsi="Times New Roman"/>
              </w:rPr>
              <w:t xml:space="preserve">Да/нет 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— 3;</w:t>
            </w:r>
          </w:p>
          <w:p w:rsidR="00F459AA" w:rsidRDefault="00F459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— 0.</w:t>
            </w:r>
          </w:p>
          <w:p w:rsidR="00F459AA" w:rsidRDefault="00F459A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459AA" w:rsidRDefault="00F459AA">
            <w:pPr>
              <w:pStyle w:val="a5"/>
              <w:jc w:val="center"/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E53BDE" w:rsidRDefault="00E53B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3BDE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Pr="00E53BDE" w:rsidRDefault="00E53B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459AA">
              <w:rPr>
                <w:rFonts w:ascii="Times New Roman" w:hAnsi="Times New Roman"/>
              </w:rPr>
              <w:t xml:space="preserve"> </w:t>
            </w:r>
            <w:r w:rsidR="00F459AA" w:rsidRPr="00E53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sz w:val="24"/>
              </w:rPr>
            </w:pP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35C0C">
              <w:rPr>
                <w:b/>
                <w:sz w:val="24"/>
              </w:rPr>
              <w:t>6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Эффективность обеспечения условий, направленных на </w:t>
            </w:r>
            <w:proofErr w:type="spellStart"/>
            <w:r>
              <w:rPr>
                <w:b/>
                <w:sz w:val="24"/>
              </w:rPr>
              <w:t>здоровьесбережение</w:t>
            </w:r>
            <w:proofErr w:type="spellEnd"/>
            <w:r>
              <w:rPr>
                <w:b/>
                <w:sz w:val="24"/>
              </w:rPr>
              <w:t xml:space="preserve"> и безопасность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участников образовательного процесса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Отсутствие нарушений требований и норм трудового законодательства (по итогам проверок)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  <w:u w:val="single"/>
              </w:rPr>
              <w:t xml:space="preserve">Да </w:t>
            </w:r>
            <w:r>
              <w:rPr>
                <w:sz w:val="24"/>
              </w:rPr>
              <w:t>/ нет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 – 3,                        нет - 0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Отсутствие нарушений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4.2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Наличие у образовательного учреждения программы профилактики асоциального поведения детей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  <w:u w:val="single"/>
              </w:rPr>
              <w:t>Да</w:t>
            </w:r>
            <w:r>
              <w:rPr>
                <w:sz w:val="24"/>
              </w:rPr>
              <w:t xml:space="preserve"> / нет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Наличие - 3;</w:t>
            </w:r>
          </w:p>
          <w:p w:rsidR="00F459AA" w:rsidRDefault="00F459AA">
            <w:pPr>
              <w:pStyle w:val="a5"/>
              <w:jc w:val="center"/>
            </w:pPr>
            <w:r>
              <w:t>Отсутствие  — 0.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Наличие</w:t>
            </w:r>
          </w:p>
          <w:p w:rsidR="003A2D8C" w:rsidRDefault="003A2D8C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Программа профилактики и коррекции поведения у детей старшего дошкольного возраста «Что такое хорошо, что такое плохо» Размещена в разделе «образование» на сайте учреждения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E9A" w:rsidTr="001213F2">
        <w:trPr>
          <w:trHeight w:val="1086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4.3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Отсутствие травматизма среди обучающихся и работников учреждения во время образовательного процесса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  <w:u w:val="single"/>
              </w:rPr>
              <w:t>Да</w:t>
            </w:r>
            <w:r>
              <w:rPr>
                <w:sz w:val="24"/>
              </w:rPr>
              <w:t xml:space="preserve"> / нет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Отсутствие — 1;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наличие — 0.</w:t>
            </w:r>
          </w:p>
          <w:p w:rsidR="00F459AA" w:rsidRDefault="00F459AA">
            <w:pPr>
              <w:pStyle w:val="a5"/>
              <w:jc w:val="center"/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Отсутствие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  <w:rPr>
                <w:b/>
                <w:sz w:val="24"/>
              </w:rPr>
            </w:pP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459A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b/>
                <w:sz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b/>
                <w:sz w:val="24"/>
              </w:rPr>
            </w:pP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5.1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E53BDE" w:rsidRDefault="00F459AA">
            <w:pPr>
              <w:pStyle w:val="3"/>
              <w:spacing w:line="100" w:lineRule="atLeast"/>
              <w:ind w:left="0"/>
            </w:pPr>
            <w:r w:rsidRPr="00E53BDE">
              <w:rPr>
                <w:sz w:val="24"/>
              </w:rPr>
              <w:t>Наличие не менее чем у 65 % педагогических работников (включая совместителей) квалификационных категорий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E53BDE" w:rsidRDefault="00F459AA">
            <w:pPr>
              <w:pStyle w:val="3"/>
              <w:spacing w:line="100" w:lineRule="atLeast"/>
              <w:ind w:left="0"/>
              <w:jc w:val="center"/>
            </w:pPr>
            <w:r w:rsidRPr="00E53BDE">
              <w:rPr>
                <w:sz w:val="24"/>
                <w:u w:val="single"/>
              </w:rPr>
              <w:t>Да</w:t>
            </w:r>
            <w:r w:rsidRPr="00E53BDE">
              <w:rPr>
                <w:sz w:val="24"/>
              </w:rPr>
              <w:t xml:space="preserve"> / 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E53BDE" w:rsidRDefault="00F459AA">
            <w:pPr>
              <w:pStyle w:val="a5"/>
              <w:jc w:val="center"/>
            </w:pPr>
            <w:r w:rsidRPr="00E53BDE">
              <w:t>За календарный год</w:t>
            </w:r>
          </w:p>
          <w:p w:rsidR="00F459AA" w:rsidRPr="00E53BDE" w:rsidRDefault="00F459AA">
            <w:pPr>
              <w:pStyle w:val="3"/>
              <w:spacing w:line="100" w:lineRule="atLeast"/>
              <w:ind w:left="0"/>
              <w:jc w:val="center"/>
            </w:pPr>
            <w:r w:rsidRPr="00E53BDE">
              <w:rPr>
                <w:sz w:val="24"/>
              </w:rPr>
              <w:t>Да — 1;</w:t>
            </w:r>
          </w:p>
          <w:p w:rsidR="00F459AA" w:rsidRPr="00E53BDE" w:rsidRDefault="00F459AA">
            <w:pPr>
              <w:pStyle w:val="a5"/>
              <w:jc w:val="center"/>
            </w:pPr>
            <w:r w:rsidRPr="00E53BDE">
              <w:t>нет — 0.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E53BDE" w:rsidRDefault="00BA298F" w:rsidP="003A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36 педагогов</w:t>
            </w:r>
            <w:r w:rsidR="00E53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3A2D8C">
              <w:rPr>
                <w:rFonts w:ascii="Times New Roman" w:hAnsi="Times New Roman" w:cs="Times New Roman"/>
                <w:sz w:val="24"/>
                <w:szCs w:val="24"/>
              </w:rPr>
              <w:t xml:space="preserve"> - 50%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3A2D8C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6E9A" w:rsidTr="001213F2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3"/>
              <w:spacing w:line="100" w:lineRule="atLeast"/>
              <w:ind w:left="-90" w:right="-81"/>
              <w:jc w:val="center"/>
            </w:pPr>
            <w:r>
              <w:rPr>
                <w:sz w:val="24"/>
              </w:rPr>
              <w:t>5.2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Доля педагогических работников, повысивших квалификацию в разных  формах в объёме не менее 72 часов.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a5"/>
              <w:jc w:val="center"/>
            </w:pPr>
            <w:r>
              <w:t>от 10 до 20% от общего числа – 1;            20 % и более – 2.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D232AC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>22</w:t>
            </w:r>
            <w:r w:rsidR="00F459AA">
              <w:rPr>
                <w:sz w:val="24"/>
              </w:rPr>
              <w:t xml:space="preserve">%                         </w:t>
            </w: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Пед.персонал</w:t>
            </w:r>
            <w:proofErr w:type="spellEnd"/>
            <w:r>
              <w:rPr>
                <w:sz w:val="24"/>
              </w:rPr>
              <w:t xml:space="preserve"> ДОУ – 36</w:t>
            </w:r>
            <w:proofErr w:type="gramStart"/>
            <w:r w:rsidR="00E53BDE">
              <w:rPr>
                <w:sz w:val="24"/>
              </w:rPr>
              <w:t xml:space="preserve">                    В</w:t>
            </w:r>
            <w:proofErr w:type="gramEnd"/>
            <w:r w:rsidR="00E53BDE">
              <w:rPr>
                <w:sz w:val="24"/>
              </w:rPr>
              <w:t xml:space="preserve"> 2017</w:t>
            </w:r>
            <w:r w:rsidR="00F459AA">
              <w:rPr>
                <w:sz w:val="24"/>
              </w:rPr>
              <w:t xml:space="preserve"> г. повысили квалификац</w:t>
            </w:r>
            <w:r>
              <w:rPr>
                <w:sz w:val="24"/>
              </w:rPr>
              <w:t>ию в объеме не менее 72 час. –8</w:t>
            </w:r>
            <w:r w:rsidR="00F459AA">
              <w:rPr>
                <w:sz w:val="24"/>
              </w:rPr>
              <w:t xml:space="preserve"> педагога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6E9A" w:rsidTr="001213F2">
        <w:trPr>
          <w:trHeight w:val="4729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 w:right="-81"/>
              <w:rPr>
                <w:sz w:val="24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</w:pPr>
            <w:r>
              <w:rPr>
                <w:sz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3"/>
              <w:spacing w:line="100" w:lineRule="atLeast"/>
              <w:ind w:left="0"/>
              <w:jc w:val="center"/>
            </w:pPr>
            <w:r>
              <w:rPr>
                <w:sz w:val="24"/>
              </w:rPr>
              <w:t xml:space="preserve"> 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left"/>
            </w:pPr>
            <w:r>
              <w:rPr>
                <w:sz w:val="24"/>
              </w:rPr>
              <w:t xml:space="preserve">Участие на муниципальном, республиканском и федеральном уровне – 1,                               наличие призеров и победителей на муниципальном, республиканском  уровне — 3, </w:t>
            </w:r>
          </w:p>
          <w:p w:rsidR="00F459AA" w:rsidRDefault="00F459AA">
            <w:pPr>
              <w:pStyle w:val="a5"/>
              <w:tabs>
                <w:tab w:val="left" w:pos="101"/>
              </w:tabs>
            </w:pPr>
            <w:r>
              <w:t>наличие призеров   и победителей на федеральном уровне – 6 баллов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2AC" w:rsidRDefault="00D232AC" w:rsidP="00D232AC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Городской конкурс среди педагогов в ДОО «Дорожная азбука»</w:t>
            </w:r>
          </w:p>
          <w:p w:rsidR="00D232AC" w:rsidRDefault="00D232AC" w:rsidP="00D232AC">
            <w:pPr>
              <w:pStyle w:val="a5"/>
              <w:spacing w:after="0" w:line="10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-диплом 1 степени – воспитатель Власова О.В. в номинации «Материалы для работы с родителями;</w:t>
            </w:r>
          </w:p>
          <w:p w:rsidR="00435472" w:rsidRPr="00D232AC" w:rsidRDefault="00435472" w:rsidP="00D2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459AA" w:rsidRDefault="00C31FFC" w:rsidP="00C31FFC">
            <w:pPr>
              <w:pStyle w:val="3"/>
              <w:spacing w:line="10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A2D8C">
              <w:rPr>
                <w:sz w:val="24"/>
              </w:rPr>
              <w:t>3</w:t>
            </w: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>
            <w:pPr>
              <w:pStyle w:val="3"/>
              <w:spacing w:line="100" w:lineRule="atLeast"/>
              <w:ind w:left="0"/>
              <w:jc w:val="center"/>
              <w:rPr>
                <w:sz w:val="24"/>
              </w:rPr>
            </w:pPr>
          </w:p>
          <w:p w:rsidR="00F459AA" w:rsidRDefault="00F459AA"/>
        </w:tc>
      </w:tr>
      <w:tr w:rsidR="00C36E9A" w:rsidTr="001213F2">
        <w:trPr>
          <w:trHeight w:val="444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9AA" w:rsidRDefault="00F459AA">
            <w:pPr>
              <w:pStyle w:val="a3"/>
              <w:ind w:left="-90" w:right="-81" w:firstLin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keepNext/>
              <w:tabs>
                <w:tab w:val="left" w:pos="-3420"/>
              </w:tabs>
              <w:jc w:val="both"/>
            </w:pPr>
            <w:r>
              <w:t>Обеспечение функционирования приборов учета тепловой и электрической энергии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Default="00F459AA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AA" w:rsidRDefault="00F459AA">
            <w:pPr>
              <w:pStyle w:val="a5"/>
              <w:jc w:val="center"/>
            </w:pPr>
            <w:r>
              <w:t>За календарный год</w:t>
            </w:r>
          </w:p>
          <w:p w:rsidR="00F459AA" w:rsidRDefault="00F459A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 — 2;</w:t>
            </w:r>
          </w:p>
          <w:p w:rsidR="00F459AA" w:rsidRDefault="00F459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— 0</w:t>
            </w:r>
          </w:p>
          <w:p w:rsidR="00F459AA" w:rsidRDefault="00F459AA">
            <w:pPr>
              <w:pStyle w:val="a5"/>
              <w:jc w:val="center"/>
            </w:pP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AA" w:rsidRPr="00C31FFC" w:rsidRDefault="00D2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№1, корпус №2 – приборы учета тепловой энергии и электроэнергии  функционируют без сбоев.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9AA" w:rsidRDefault="001213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44388" w:rsidRDefault="00244388">
      <w:r>
        <w:br w:type="page"/>
      </w:r>
    </w:p>
    <w:p w:rsidR="00CA7244" w:rsidRDefault="00CA7244">
      <w:r>
        <w:rPr>
          <w:noProof/>
        </w:rPr>
        <w:lastRenderedPageBreak/>
        <w:drawing>
          <wp:inline distT="0" distB="0" distL="0" distR="0">
            <wp:extent cx="9632950" cy="6728178"/>
            <wp:effectExtent l="19050" t="0" r="6350" b="0"/>
            <wp:docPr id="1" name="Рисунок 1" descr="C:\Users\Админ\AppData\Local\Microsoft\Windows\Temporary Internet Files\Content.Word\img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333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244" w:rsidSect="00D615C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952"/>
    <w:multiLevelType w:val="multilevel"/>
    <w:tmpl w:val="EF4A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DD4ACA"/>
    <w:multiLevelType w:val="hybridMultilevel"/>
    <w:tmpl w:val="4C62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8"/>
        </w:tabs>
        <w:ind w:left="10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8"/>
        </w:tabs>
        <w:ind w:left="17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8"/>
        </w:tabs>
        <w:ind w:left="31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8"/>
        </w:tabs>
        <w:ind w:left="39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8"/>
        </w:tabs>
        <w:ind w:left="53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8"/>
        </w:tabs>
        <w:ind w:left="6078" w:hanging="360"/>
      </w:pPr>
    </w:lvl>
  </w:abstractNum>
  <w:abstractNum w:abstractNumId="2">
    <w:nsid w:val="0E550CED"/>
    <w:multiLevelType w:val="hybridMultilevel"/>
    <w:tmpl w:val="139E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45462"/>
    <w:multiLevelType w:val="hybridMultilevel"/>
    <w:tmpl w:val="DB8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44167"/>
    <w:multiLevelType w:val="hybridMultilevel"/>
    <w:tmpl w:val="84566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0D763C"/>
    <w:multiLevelType w:val="hybridMultilevel"/>
    <w:tmpl w:val="4C629CD8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44BE2"/>
    <w:multiLevelType w:val="hybridMultilevel"/>
    <w:tmpl w:val="C9B2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D4BB0"/>
    <w:multiLevelType w:val="hybridMultilevel"/>
    <w:tmpl w:val="9A96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81044"/>
    <w:multiLevelType w:val="hybridMultilevel"/>
    <w:tmpl w:val="57EE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9AA"/>
    <w:rsid w:val="0000707B"/>
    <w:rsid w:val="0003595E"/>
    <w:rsid w:val="000702AC"/>
    <w:rsid w:val="000F3662"/>
    <w:rsid w:val="001213F2"/>
    <w:rsid w:val="00147DAA"/>
    <w:rsid w:val="001B3E75"/>
    <w:rsid w:val="001F7E9C"/>
    <w:rsid w:val="00244388"/>
    <w:rsid w:val="00246351"/>
    <w:rsid w:val="002A402B"/>
    <w:rsid w:val="002C1849"/>
    <w:rsid w:val="002D06B0"/>
    <w:rsid w:val="002E5057"/>
    <w:rsid w:val="003707A4"/>
    <w:rsid w:val="003A2D8C"/>
    <w:rsid w:val="003C6C67"/>
    <w:rsid w:val="00435472"/>
    <w:rsid w:val="004D7E9B"/>
    <w:rsid w:val="00503142"/>
    <w:rsid w:val="00536DA7"/>
    <w:rsid w:val="00556BA2"/>
    <w:rsid w:val="0058438E"/>
    <w:rsid w:val="0063100B"/>
    <w:rsid w:val="00645EA2"/>
    <w:rsid w:val="00665AD3"/>
    <w:rsid w:val="00691F79"/>
    <w:rsid w:val="006970DE"/>
    <w:rsid w:val="006B7A5E"/>
    <w:rsid w:val="006D1DD0"/>
    <w:rsid w:val="006E7002"/>
    <w:rsid w:val="007546BF"/>
    <w:rsid w:val="00775F5C"/>
    <w:rsid w:val="007A0855"/>
    <w:rsid w:val="007F57F3"/>
    <w:rsid w:val="0082250F"/>
    <w:rsid w:val="00826F49"/>
    <w:rsid w:val="00892BC9"/>
    <w:rsid w:val="008E2EFE"/>
    <w:rsid w:val="009079E5"/>
    <w:rsid w:val="00BA298F"/>
    <w:rsid w:val="00BD2738"/>
    <w:rsid w:val="00C31FFC"/>
    <w:rsid w:val="00C36E9A"/>
    <w:rsid w:val="00C53574"/>
    <w:rsid w:val="00C8654C"/>
    <w:rsid w:val="00CA3F3A"/>
    <w:rsid w:val="00CA7244"/>
    <w:rsid w:val="00CE6B83"/>
    <w:rsid w:val="00CF3C7A"/>
    <w:rsid w:val="00D232AC"/>
    <w:rsid w:val="00D34001"/>
    <w:rsid w:val="00D51E90"/>
    <w:rsid w:val="00D615C3"/>
    <w:rsid w:val="00D905BD"/>
    <w:rsid w:val="00E35C0C"/>
    <w:rsid w:val="00E5097C"/>
    <w:rsid w:val="00E53BDE"/>
    <w:rsid w:val="00E626D6"/>
    <w:rsid w:val="00E9195D"/>
    <w:rsid w:val="00EF096C"/>
    <w:rsid w:val="00F224F8"/>
    <w:rsid w:val="00F363EB"/>
    <w:rsid w:val="00F459AA"/>
    <w:rsid w:val="00F71EF7"/>
    <w:rsid w:val="00F94A92"/>
    <w:rsid w:val="00F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459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59AA"/>
  </w:style>
  <w:style w:type="paragraph" w:customStyle="1" w:styleId="a5">
    <w:name w:val="Базовый"/>
    <w:rsid w:val="00F459AA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">
    <w:name w:val="Body Text Indent 3"/>
    <w:basedOn w:val="a5"/>
    <w:link w:val="30"/>
    <w:unhideWhenUsed/>
    <w:rsid w:val="00F459AA"/>
    <w:pPr>
      <w:spacing w:after="0" w:line="360" w:lineRule="auto"/>
      <w:ind w:left="444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59A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List Paragraph"/>
    <w:basedOn w:val="a5"/>
    <w:qFormat/>
    <w:rsid w:val="00F459AA"/>
    <w:pPr>
      <w:ind w:left="720"/>
    </w:pPr>
  </w:style>
  <w:style w:type="character" w:customStyle="1" w:styleId="pathseparator">
    <w:name w:val="path__separator"/>
    <w:basedOn w:val="a0"/>
    <w:rsid w:val="00C31FFC"/>
  </w:style>
  <w:style w:type="paragraph" w:styleId="a7">
    <w:name w:val="Normal (Web)"/>
    <w:basedOn w:val="a"/>
    <w:uiPriority w:val="99"/>
    <w:unhideWhenUsed/>
    <w:rsid w:val="006B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36E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zbT/RJisPSNJ6" TargetMode="External"/><Relationship Id="rId3" Type="http://schemas.openxmlformats.org/officeDocument/2006/relationships/styles" Target="styles.xml"/><Relationship Id="rId7" Type="http://schemas.openxmlformats.org/officeDocument/2006/relationships/hyperlink" Target="https://slovopedagoga.ru/servisi/publik/publishid.ru%20=30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servisy/pablik/publishid.ru-23882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Zy4/h7UdRg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CCC4-2110-4B99-9A72-02672747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Админ</cp:lastModifiedBy>
  <cp:revision>17</cp:revision>
  <cp:lastPrinted>2018-02-26T00:43:00Z</cp:lastPrinted>
  <dcterms:created xsi:type="dcterms:W3CDTF">2017-12-22T00:59:00Z</dcterms:created>
  <dcterms:modified xsi:type="dcterms:W3CDTF">2018-02-26T03:39:00Z</dcterms:modified>
</cp:coreProperties>
</file>